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73" w:rsidRPr="007F42D9" w:rsidRDefault="00066573" w:rsidP="007F42D9">
      <w:pPr>
        <w:pStyle w:val="NoSpacing"/>
        <w:jc w:val="center"/>
        <w:rPr>
          <w:rFonts w:asciiTheme="majorHAnsi" w:hAnsiTheme="majorHAnsi"/>
          <w:sz w:val="36"/>
          <w:szCs w:val="28"/>
        </w:rPr>
      </w:pPr>
      <w:r w:rsidRPr="007F42D9">
        <w:rPr>
          <w:rFonts w:asciiTheme="majorHAnsi" w:hAnsiTheme="majorHAnsi"/>
          <w:sz w:val="36"/>
          <w:szCs w:val="28"/>
        </w:rPr>
        <w:t>Medication Test</w:t>
      </w:r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Electronic Signature </w:t>
      </w:r>
      <w:sdt>
        <w:sdtPr>
          <w:rPr>
            <w:rFonts w:asciiTheme="majorHAnsi" w:hAnsiTheme="majorHAnsi"/>
            <w:sz w:val="28"/>
            <w:szCs w:val="28"/>
          </w:rPr>
          <w:id w:val="325021378"/>
          <w:placeholder>
            <w:docPart w:val="DefaultPlaceholder_1081868574"/>
          </w:placeholder>
          <w:showingPlcHdr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Date </w:t>
      </w:r>
      <w:sdt>
        <w:sdtPr>
          <w:rPr>
            <w:rFonts w:asciiTheme="majorHAnsi" w:hAnsiTheme="majorHAnsi"/>
            <w:sz w:val="28"/>
            <w:szCs w:val="28"/>
          </w:rPr>
          <w:id w:val="-1726756945"/>
          <w:placeholder>
            <w:docPart w:val="DefaultPlaceholder_1081868574"/>
          </w:placeholder>
          <w:showingPlcHdr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Define:</w:t>
      </w:r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Qd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45686989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IM </w:t>
      </w:r>
      <w:sdt>
        <w:sdtPr>
          <w:rPr>
            <w:rFonts w:asciiTheme="majorHAnsi" w:hAnsiTheme="majorHAnsi"/>
            <w:sz w:val="24"/>
            <w:szCs w:val="24"/>
          </w:rPr>
          <w:id w:val="538019273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Gm </w:t>
      </w:r>
      <w:sdt>
        <w:sdtPr>
          <w:rPr>
            <w:rFonts w:asciiTheme="majorHAnsi" w:hAnsiTheme="majorHAnsi"/>
            <w:sz w:val="24"/>
            <w:szCs w:val="24"/>
          </w:rPr>
          <w:id w:val="1071317215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tid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969275672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gtt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874888960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Abbreviate:</w:t>
      </w:r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 xml:space="preserve">Before meals </w:t>
      </w:r>
      <w:sdt>
        <w:sdtPr>
          <w:rPr>
            <w:rFonts w:asciiTheme="majorHAnsi" w:hAnsiTheme="majorHAnsi"/>
            <w:sz w:val="24"/>
            <w:szCs w:val="24"/>
          </w:rPr>
          <w:id w:val="-852113051"/>
          <w:placeholder>
            <w:docPart w:val="DefaultPlaceholder_1081868574"/>
          </w:placeholder>
          <w:showingPlcHdr/>
          <w:text/>
        </w:sdtPr>
        <w:sdtEndPr/>
        <w:sdtContent>
          <w:proofErr w:type="gramStart"/>
          <w:r w:rsidRPr="00AD769F">
            <w:rPr>
              <w:rStyle w:val="PlaceholderText"/>
            </w:rPr>
            <w:t>Click</w:t>
          </w:r>
          <w:proofErr w:type="gramEnd"/>
          <w:r w:rsidRPr="00AD769F">
            <w:rPr>
              <w:rStyle w:val="PlaceholderText"/>
            </w:rPr>
            <w:t xml:space="preserve">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Ounce </w:t>
      </w:r>
      <w:sdt>
        <w:sdtPr>
          <w:rPr>
            <w:rFonts w:asciiTheme="majorHAnsi" w:hAnsiTheme="majorHAnsi"/>
            <w:sz w:val="24"/>
            <w:szCs w:val="24"/>
          </w:rPr>
          <w:id w:val="-2027781614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By mouth </w:t>
      </w:r>
      <w:sdt>
        <w:sdtPr>
          <w:rPr>
            <w:rFonts w:asciiTheme="majorHAnsi" w:hAnsiTheme="majorHAnsi"/>
            <w:sz w:val="24"/>
            <w:szCs w:val="24"/>
          </w:rPr>
          <w:id w:val="1507722039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Grain </w:t>
      </w:r>
      <w:sdt>
        <w:sdtPr>
          <w:rPr>
            <w:rFonts w:asciiTheme="majorHAnsi" w:hAnsiTheme="majorHAnsi"/>
            <w:sz w:val="24"/>
            <w:szCs w:val="24"/>
          </w:rPr>
          <w:id w:val="-1615046764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Immediately </w:t>
      </w:r>
      <w:sdt>
        <w:sdtPr>
          <w:rPr>
            <w:rFonts w:asciiTheme="majorHAnsi" w:hAnsiTheme="majorHAnsi"/>
            <w:sz w:val="24"/>
            <w:szCs w:val="24"/>
          </w:rPr>
          <w:id w:val="547883326"/>
          <w:placeholder>
            <w:docPart w:val="DefaultPlaceholder_1081868574"/>
          </w:placeholder>
          <w:showingPlcHdr/>
          <w:text/>
        </w:sdtPr>
        <w:sdtEndPr/>
        <w:sdtContent>
          <w:proofErr w:type="gramStart"/>
          <w:r w:rsidRPr="00AD769F">
            <w:rPr>
              <w:rStyle w:val="PlaceholderText"/>
            </w:rPr>
            <w:t>Click</w:t>
          </w:r>
          <w:proofErr w:type="gramEnd"/>
          <w:r w:rsidRPr="00AD769F">
            <w:rPr>
              <w:rStyle w:val="PlaceholderText"/>
            </w:rPr>
            <w:t xml:space="preserve">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4"/>
          <w:szCs w:val="24"/>
        </w:rPr>
      </w:pPr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List the five “rights” of medication administration </w:t>
      </w:r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sdt>
        <w:sdtPr>
          <w:rPr>
            <w:rFonts w:asciiTheme="majorHAnsi" w:hAnsiTheme="majorHAnsi"/>
            <w:sz w:val="28"/>
            <w:szCs w:val="28"/>
          </w:rPr>
          <w:id w:val="-1157302058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sdt>
        <w:sdtPr>
          <w:rPr>
            <w:rFonts w:asciiTheme="majorHAnsi" w:hAnsiTheme="majorHAnsi"/>
            <w:sz w:val="28"/>
            <w:szCs w:val="28"/>
          </w:rPr>
          <w:id w:val="-1788803729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sdt>
        <w:sdtPr>
          <w:rPr>
            <w:rFonts w:asciiTheme="majorHAnsi" w:hAnsiTheme="majorHAnsi"/>
            <w:sz w:val="28"/>
            <w:szCs w:val="28"/>
          </w:rPr>
          <w:id w:val="-1425332904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sdt>
        <w:sdtPr>
          <w:rPr>
            <w:rFonts w:asciiTheme="majorHAnsi" w:hAnsiTheme="majorHAnsi"/>
            <w:sz w:val="28"/>
            <w:szCs w:val="28"/>
          </w:rPr>
          <w:id w:val="-34818287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</w:t>
      </w:r>
      <w:sdt>
        <w:sdtPr>
          <w:rPr>
            <w:rFonts w:asciiTheme="majorHAnsi" w:hAnsiTheme="majorHAnsi"/>
            <w:sz w:val="28"/>
            <w:szCs w:val="28"/>
          </w:rPr>
          <w:id w:val="1579246744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</w:p>
    <w:p w:rsidR="00066573" w:rsidRDefault="00066573" w:rsidP="0006657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Multiple Choice</w:t>
      </w:r>
    </w:p>
    <w:p w:rsidR="00066573" w:rsidRDefault="00066573" w:rsidP="000665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penetrate the skin and deposit the medication into muscular tissue, the needle must be held at a 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45 degree angle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180 degree angle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degree angle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90 degree angle</w:t>
      </w:r>
    </w:p>
    <w:sdt>
      <w:sdtPr>
        <w:rPr>
          <w:rFonts w:asciiTheme="majorHAnsi" w:hAnsiTheme="majorHAnsi"/>
          <w:sz w:val="24"/>
          <w:szCs w:val="24"/>
        </w:rPr>
        <w:id w:val="-1416861019"/>
        <w:placeholder>
          <w:docPart w:val="DefaultPlaceholder_1081868575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066573" w:rsidRDefault="00066573" w:rsidP="00066573">
          <w:pPr>
            <w:pStyle w:val="NoSpacing"/>
            <w:ind w:firstLine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066573" w:rsidRDefault="00066573" w:rsidP="000665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nurse should never give anticoagulants without first 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Checking the patients CBC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Checking the patient blood type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Checking the patients prothrombin time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Checking the patients latest hemoglobin and hematocrit </w:t>
      </w:r>
    </w:p>
    <w:sdt>
      <w:sdtPr>
        <w:rPr>
          <w:rFonts w:asciiTheme="majorHAnsi" w:hAnsiTheme="majorHAnsi"/>
          <w:sz w:val="24"/>
          <w:szCs w:val="24"/>
        </w:rPr>
        <w:id w:val="1522667809"/>
        <w:placeholder>
          <w:docPart w:val="BD14D7D5CC664C49B4944EF9B3AEE40F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066573" w:rsidRDefault="00066573" w:rsidP="00066573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066573" w:rsidRDefault="00066573" w:rsidP="000665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When pouring liquid medications, the nurse should practice all of the following EXCEPT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Hold the cup at eye level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away from label 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the measure at the lowest point of the meniscus </w:t>
      </w:r>
    </w:p>
    <w:p w:rsidR="00066573" w:rsidRDefault="00066573" w:rsidP="00066573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the measure a the highest point of the meniscus </w:t>
      </w:r>
    </w:p>
    <w:sdt>
      <w:sdtPr>
        <w:rPr>
          <w:rFonts w:asciiTheme="majorHAnsi" w:hAnsiTheme="majorHAnsi"/>
          <w:sz w:val="24"/>
          <w:szCs w:val="24"/>
        </w:rPr>
        <w:id w:val="-674879261"/>
        <w:placeholder>
          <w:docPart w:val="CEC199103D5A4B739E82CD9A2A5727B0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066573" w:rsidRDefault="00066573" w:rsidP="00066573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066573" w:rsidRDefault="00066573" w:rsidP="0006657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Whenever a needle is inserted for an intramuscular injection or subcutane</w:t>
      </w:r>
      <w:r w:rsidR="00F66CE9">
        <w:rPr>
          <w:rFonts w:asciiTheme="majorHAnsi" w:hAnsiTheme="majorHAnsi"/>
          <w:sz w:val="24"/>
          <w:szCs w:val="24"/>
        </w:rPr>
        <w:t>ous injection, the nurse should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Pull back on the plunder to see if blood is aspirated in the syringe before injection the medication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Apply a tourniquet before giving the medication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Tell the patient to tense his/her muscle to make insertion of the needle easier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Change the angle of the needle after it is inserted</w:t>
      </w:r>
    </w:p>
    <w:sdt>
      <w:sdtPr>
        <w:rPr>
          <w:rFonts w:asciiTheme="majorHAnsi" w:hAnsiTheme="majorHAnsi"/>
          <w:sz w:val="24"/>
          <w:szCs w:val="24"/>
        </w:rPr>
        <w:id w:val="-73511635"/>
        <w:placeholder>
          <w:docPart w:val="DDF7D95F4B09457D889CBE426D6ABC77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F66CE9" w:rsidRDefault="00F66CE9" w:rsidP="00F66CE9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F66CE9" w:rsidRDefault="00F66CE9" w:rsidP="00F66CE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Medications may be left at the patients beside if they are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Ordered to be left there by the physician 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Given every hour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Relatively harmless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be taken within the next few minutes </w:t>
      </w:r>
    </w:p>
    <w:sdt>
      <w:sdtPr>
        <w:rPr>
          <w:rFonts w:asciiTheme="majorHAnsi" w:hAnsiTheme="majorHAnsi"/>
          <w:sz w:val="24"/>
          <w:szCs w:val="24"/>
        </w:rPr>
        <w:id w:val="-1955940279"/>
        <w:placeholder>
          <w:docPart w:val="D8B0434237054A90AF680CB10F88E00C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F66CE9" w:rsidRDefault="00F66CE9" w:rsidP="00F66CE9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F66CE9" w:rsidRDefault="00F66CE9" w:rsidP="00F66CE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the advent of so many potent drugs, the nurse must remember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Adverse reactions may occur in hypersensitive patients only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Every drug is capable of causing an adverse reaction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nurse must see a reaction in order for it to be a true reaction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manufacturer list all possible reactions in the PDR</w:t>
      </w:r>
    </w:p>
    <w:sdt>
      <w:sdtPr>
        <w:rPr>
          <w:rFonts w:asciiTheme="majorHAnsi" w:hAnsiTheme="majorHAnsi"/>
          <w:sz w:val="24"/>
          <w:szCs w:val="24"/>
        </w:rPr>
        <w:id w:val="-1487015752"/>
        <w:placeholder>
          <w:docPart w:val="773689BBDC4C4F4CAE13068EEB00EB4C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F66CE9" w:rsidRDefault="00F66CE9" w:rsidP="00F66CE9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F66CE9" w:rsidRDefault="00F66CE9" w:rsidP="00F66CE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Toxicity symptoms of digitalis preparations are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Abdominal pain, constipation, anorexia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Nausea, vomiting, anorexia, slow pulse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Nausea, slowing of the heart, leg cramps, constipation</w:t>
      </w:r>
    </w:p>
    <w:p w:rsidR="00F66CE9" w:rsidRDefault="00F66CE9" w:rsidP="00F66CE9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Drowsiness, fast pulse, constipation, anorexia</w:t>
      </w:r>
    </w:p>
    <w:sdt>
      <w:sdtPr>
        <w:rPr>
          <w:rFonts w:asciiTheme="majorHAnsi" w:hAnsiTheme="majorHAnsi"/>
          <w:sz w:val="24"/>
          <w:szCs w:val="24"/>
        </w:rPr>
        <w:id w:val="1213618023"/>
        <w:placeholder>
          <w:docPart w:val="E21854A666674FC392D00CE77B2192A1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F66CE9" w:rsidRDefault="00F66CE9" w:rsidP="00F66CE9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F66CE9" w:rsidRDefault="009F5802" w:rsidP="00F66CE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Dark tarry stools may be produced by the drug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Ferrous Sulfate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Thyroid extract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Lodide</w:t>
      </w:r>
      <w:proofErr w:type="spellEnd"/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Vitamin K</w:t>
      </w:r>
    </w:p>
    <w:sdt>
      <w:sdtPr>
        <w:rPr>
          <w:rFonts w:asciiTheme="majorHAnsi" w:hAnsiTheme="majorHAnsi"/>
          <w:sz w:val="24"/>
          <w:szCs w:val="24"/>
        </w:rPr>
        <w:id w:val="-50162851"/>
        <w:placeholder>
          <w:docPart w:val="D499E11164C84929A41F6CDDA6A932A7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9F5802" w:rsidRDefault="009F5802" w:rsidP="009F5802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7F42D9" w:rsidRDefault="007F42D9" w:rsidP="009F580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7F42D9" w:rsidRDefault="007F42D9" w:rsidP="009F580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7F42D9" w:rsidRDefault="007F42D9" w:rsidP="009F580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7F42D9" w:rsidRDefault="007F42D9" w:rsidP="009F580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9F5802" w:rsidRDefault="009F5802" w:rsidP="009F58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antidote for overdose of Heparin is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Vitamin K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Calcium Gluconate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Protamine Sulfate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Phenazophyridine</w:t>
      </w:r>
      <w:proofErr w:type="spellEnd"/>
      <w:r>
        <w:rPr>
          <w:rFonts w:asciiTheme="majorHAnsi" w:hAnsiTheme="majorHAnsi"/>
          <w:sz w:val="24"/>
          <w:szCs w:val="24"/>
        </w:rPr>
        <w:t xml:space="preserve"> HCL (</w:t>
      </w:r>
      <w:proofErr w:type="spellStart"/>
      <w:r>
        <w:rPr>
          <w:rFonts w:asciiTheme="majorHAnsi" w:hAnsiTheme="majorHAnsi"/>
          <w:sz w:val="24"/>
          <w:szCs w:val="24"/>
        </w:rPr>
        <w:t>Pyridium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sdt>
      <w:sdtPr>
        <w:rPr>
          <w:rFonts w:asciiTheme="majorHAnsi" w:hAnsiTheme="majorHAnsi"/>
          <w:sz w:val="24"/>
          <w:szCs w:val="24"/>
        </w:rPr>
        <w:id w:val="1906407917"/>
        <w:placeholder>
          <w:docPart w:val="1671AB69260A463EAE9C0D42E26235C5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9F5802" w:rsidRDefault="009F5802" w:rsidP="009F5802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066573" w:rsidRDefault="009F5802" w:rsidP="009F58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Fluids should be encouraged on patients receiving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Penicillin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Furosemide (Lasix)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Sulfisoxazole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Gantrisin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Synthriod</w:t>
      </w:r>
      <w:proofErr w:type="spellEnd"/>
    </w:p>
    <w:sdt>
      <w:sdtPr>
        <w:rPr>
          <w:rFonts w:asciiTheme="majorHAnsi" w:hAnsiTheme="majorHAnsi"/>
          <w:sz w:val="24"/>
          <w:szCs w:val="24"/>
        </w:rPr>
        <w:id w:val="26687990"/>
        <w:placeholder>
          <w:docPart w:val="FEE621B7725143FD97DBBC83B0BC136E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9F5802" w:rsidRDefault="009F5802" w:rsidP="009F5802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9F5802" w:rsidRDefault="009F5802" w:rsidP="009F58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Side effects of Dilantin (Phenytoin Sodium) may include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Mental confusion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Slurred speech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Ataxia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of the above</w:t>
      </w:r>
    </w:p>
    <w:sdt>
      <w:sdtPr>
        <w:rPr>
          <w:rFonts w:asciiTheme="majorHAnsi" w:hAnsiTheme="majorHAnsi"/>
          <w:sz w:val="24"/>
          <w:szCs w:val="24"/>
        </w:rPr>
        <w:id w:val="-1058077532"/>
        <w:placeholder>
          <w:docPart w:val="1A6241B30E36493892DEC8007AACAD8C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9F5802" w:rsidRDefault="009F5802" w:rsidP="009F5802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9F5802" w:rsidRDefault="009F5802" w:rsidP="009F58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symptoms of a hypersensitivity reaction to penicillin are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Skin rash and urticarial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Chills, fever, arthralgia, and prostration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Anaphylaxis 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of the above</w:t>
      </w:r>
    </w:p>
    <w:sdt>
      <w:sdtPr>
        <w:rPr>
          <w:rFonts w:asciiTheme="majorHAnsi" w:hAnsiTheme="majorHAnsi"/>
          <w:sz w:val="24"/>
          <w:szCs w:val="24"/>
        </w:rPr>
        <w:id w:val="626134975"/>
        <w:placeholder>
          <w:docPart w:val="79180358DEBC433090BBA3E80BBCB5EB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9F5802" w:rsidRDefault="009F5802" w:rsidP="009F5802">
          <w:pPr>
            <w:pStyle w:val="NoSpacing"/>
            <w:ind w:firstLine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9F5802" w:rsidRDefault="009F5802" w:rsidP="009F58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main side effects of Steroids (cortisone, hydrocortisone) include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Anorexia, nausea, vomiting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Tachycardia, palpitations, nervousness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Edema, hirsutism, </w:t>
      </w:r>
      <w:proofErr w:type="spellStart"/>
      <w:r>
        <w:rPr>
          <w:rFonts w:asciiTheme="majorHAnsi" w:hAnsiTheme="majorHAnsi"/>
          <w:sz w:val="24"/>
          <w:szCs w:val="24"/>
        </w:rPr>
        <w:t>moonface</w:t>
      </w:r>
      <w:proofErr w:type="spellEnd"/>
    </w:p>
    <w:p w:rsidR="009F5802" w:rsidRP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Moonface</w:t>
      </w:r>
      <w:proofErr w:type="spellEnd"/>
      <w:r>
        <w:rPr>
          <w:rFonts w:asciiTheme="majorHAnsi" w:hAnsiTheme="majorHAnsi"/>
          <w:sz w:val="24"/>
          <w:szCs w:val="24"/>
        </w:rPr>
        <w:t>, stupor, headache, irritability</w:t>
      </w:r>
    </w:p>
    <w:sdt>
      <w:sdtPr>
        <w:rPr>
          <w:rFonts w:asciiTheme="majorHAnsi" w:hAnsiTheme="majorHAnsi"/>
          <w:sz w:val="24"/>
          <w:szCs w:val="24"/>
        </w:rPr>
        <w:id w:val="200525038"/>
        <w:placeholder>
          <w:docPart w:val="20AD1C7F16D344049031B28630A75449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9F5802" w:rsidRDefault="009F5802" w:rsidP="009F5802">
          <w:pPr>
            <w:pStyle w:val="NoSpacing"/>
            <w:ind w:firstLine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066573" w:rsidRDefault="009F5802" w:rsidP="009F58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Large doses of diuretics may cause which of the following electrolyte imbalances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Increased potassium in the body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Decreased potassium in the body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Increased sodium in the body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 of the above</w:t>
      </w:r>
    </w:p>
    <w:sdt>
      <w:sdtPr>
        <w:rPr>
          <w:rFonts w:asciiTheme="majorHAnsi" w:hAnsiTheme="majorHAnsi"/>
          <w:sz w:val="24"/>
          <w:szCs w:val="24"/>
        </w:rPr>
        <w:id w:val="1672063794"/>
        <w:placeholder>
          <w:docPart w:val="5C522C89F14B4EF5A4CDE923A8FE48E2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9F5802" w:rsidRDefault="009F5802" w:rsidP="009F5802">
          <w:pPr>
            <w:pStyle w:val="NoSpacing"/>
            <w:ind w:firstLine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9F5802" w:rsidRDefault="009F5802" w:rsidP="009F58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the following drugs might cause the patient’s urine to turn red</w:t>
      </w:r>
    </w:p>
    <w:p w:rsidR="009F5802" w:rsidRDefault="009F5802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Furosemide (Lasix)</w:t>
      </w:r>
    </w:p>
    <w:p w:rsidR="009F5802" w:rsidRDefault="00C20810" w:rsidP="009F5802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Fhenazopyridine</w:t>
      </w:r>
      <w:proofErr w:type="spellEnd"/>
      <w:r>
        <w:rPr>
          <w:rFonts w:asciiTheme="majorHAnsi" w:hAnsiTheme="majorHAnsi"/>
          <w:sz w:val="24"/>
          <w:szCs w:val="24"/>
        </w:rPr>
        <w:t xml:space="preserve"> HCL (</w:t>
      </w:r>
      <w:proofErr w:type="spellStart"/>
      <w:r>
        <w:rPr>
          <w:rFonts w:asciiTheme="majorHAnsi" w:hAnsiTheme="majorHAnsi"/>
          <w:sz w:val="24"/>
          <w:szCs w:val="24"/>
        </w:rPr>
        <w:t>pyridium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C20810" w:rsidRDefault="00C20810" w:rsidP="00C2081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Ferrous Sulfate</w:t>
      </w:r>
    </w:p>
    <w:p w:rsidR="00C20810" w:rsidRDefault="00C20810" w:rsidP="00C2081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HydroDiuril</w:t>
      </w:r>
      <w:proofErr w:type="spellEnd"/>
    </w:p>
    <w:sdt>
      <w:sdtPr>
        <w:rPr>
          <w:rFonts w:asciiTheme="majorHAnsi" w:hAnsiTheme="majorHAnsi"/>
          <w:sz w:val="24"/>
          <w:szCs w:val="24"/>
        </w:rPr>
        <w:id w:val="-1437209542"/>
        <w:placeholder>
          <w:docPart w:val="CDF1615197DB4DED82A98C0F5E70DA04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C20810" w:rsidRDefault="00C20810" w:rsidP="00C20810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C20810" w:rsidRDefault="00C20810" w:rsidP="00C2081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Enteric coated medication</w:t>
      </w:r>
    </w:p>
    <w:p w:rsidR="00C20810" w:rsidRDefault="00C20810" w:rsidP="00C2081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dissolved by gastric juices</w:t>
      </w:r>
    </w:p>
    <w:p w:rsidR="00C20810" w:rsidRDefault="00C20810" w:rsidP="00C2081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Disintegrates in alkaline secretions of the intestine</w:t>
      </w:r>
    </w:p>
    <w:p w:rsidR="00C20810" w:rsidRDefault="00C20810" w:rsidP="00C2081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absorbed through esophageal tissue</w:t>
      </w:r>
    </w:p>
    <w:p w:rsidR="00C20810" w:rsidRDefault="00C20810" w:rsidP="00C2081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a treatment of gastric irritation</w:t>
      </w:r>
    </w:p>
    <w:sdt>
      <w:sdtPr>
        <w:rPr>
          <w:rFonts w:asciiTheme="majorHAnsi" w:hAnsiTheme="majorHAnsi"/>
          <w:sz w:val="24"/>
          <w:szCs w:val="24"/>
        </w:rPr>
        <w:id w:val="-316423761"/>
        <w:placeholder>
          <w:docPart w:val="1D63DD5C3E87423AA69B4D511CAD325C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C20810" w:rsidRDefault="00C20810" w:rsidP="007F42D9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C20810" w:rsidRDefault="00C20810" w:rsidP="00C2081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Before administering Digoxin, you must first check the </w:t>
      </w:r>
    </w:p>
    <w:p w:rsidR="00C20810" w:rsidRDefault="00C20810" w:rsidP="00C2081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Radical pulse</w:t>
      </w:r>
    </w:p>
    <w:p w:rsidR="00C20810" w:rsidRDefault="00C20810" w:rsidP="00C2081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Apical pulse</w:t>
      </w:r>
    </w:p>
    <w:p w:rsidR="00C20810" w:rsidRDefault="00C20810" w:rsidP="00C2081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Femoral pulse</w:t>
      </w:r>
    </w:p>
    <w:p w:rsidR="00C20810" w:rsidRDefault="00C20810" w:rsidP="00C2081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Carotid pulse</w:t>
      </w:r>
    </w:p>
    <w:sdt>
      <w:sdtPr>
        <w:rPr>
          <w:rFonts w:asciiTheme="majorHAnsi" w:hAnsiTheme="majorHAnsi"/>
          <w:sz w:val="24"/>
          <w:szCs w:val="24"/>
        </w:rPr>
        <w:id w:val="578027653"/>
        <w:placeholder>
          <w:docPart w:val="A176E64682F54D2493D362A718BD7DDA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C20810" w:rsidRDefault="00C20810" w:rsidP="00C20810">
          <w:pPr>
            <w:pStyle w:val="NoSpacing"/>
            <w:ind w:left="720"/>
            <w:rPr>
              <w:rFonts w:asciiTheme="majorHAnsi" w:hAnsiTheme="majorHAnsi"/>
              <w:sz w:val="24"/>
              <w:szCs w:val="24"/>
            </w:rPr>
          </w:pPr>
          <w:r w:rsidRPr="00AD769F">
            <w:rPr>
              <w:rStyle w:val="PlaceholderText"/>
            </w:rPr>
            <w:t>Choose an item.</w:t>
          </w:r>
        </w:p>
      </w:sdtContent>
    </w:sdt>
    <w:p w:rsidR="00C20810" w:rsidRDefault="00C20810" w:rsidP="00C20810">
      <w:pPr>
        <w:pStyle w:val="NoSpacing"/>
        <w:rPr>
          <w:rFonts w:asciiTheme="majorHAnsi" w:hAnsiTheme="majorHAnsi"/>
          <w:sz w:val="28"/>
          <w:szCs w:val="28"/>
        </w:rPr>
      </w:pPr>
    </w:p>
    <w:p w:rsidR="00C20810" w:rsidRDefault="00C20810" w:rsidP="00C2081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Fill in </w:t>
      </w:r>
      <w:r w:rsidR="00B63894">
        <w:rPr>
          <w:rFonts w:asciiTheme="majorHAnsi" w:hAnsiTheme="majorHAnsi"/>
          <w:sz w:val="28"/>
          <w:szCs w:val="28"/>
        </w:rPr>
        <w:t>the phrases</w:t>
      </w:r>
      <w:r>
        <w:rPr>
          <w:rFonts w:asciiTheme="majorHAnsi" w:hAnsiTheme="majorHAnsi"/>
          <w:sz w:val="28"/>
          <w:szCs w:val="28"/>
        </w:rPr>
        <w:t xml:space="preserve"> to correctly match the meanings.</w:t>
      </w:r>
    </w:p>
    <w:p w:rsidR="00C20810" w:rsidRDefault="00C20810" w:rsidP="00C2081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671476996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  <w:r w:rsidRPr="00C2081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Hypnotic</w:t>
      </w:r>
    </w:p>
    <w:p w:rsidR="00C20810" w:rsidRDefault="00C20810" w:rsidP="00C2081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052276503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 Bronchodilator</w:t>
      </w:r>
    </w:p>
    <w:p w:rsidR="00C20810" w:rsidRDefault="00C20810" w:rsidP="00C2081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44027445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Mydriatic</w:t>
      </w:r>
      <w:proofErr w:type="spellEnd"/>
    </w:p>
    <w:p w:rsidR="00C20810" w:rsidRPr="00C20810" w:rsidRDefault="001E31D3" w:rsidP="00C20810">
      <w:pPr>
        <w:pStyle w:val="NoSpacing"/>
        <w:numPr>
          <w:ilvl w:val="0"/>
          <w:numId w:val="1"/>
        </w:numPr>
        <w:rPr>
          <w:rStyle w:val="PlaceholderText"/>
          <w:rFonts w:asciiTheme="majorHAnsi" w:hAnsiTheme="majorHAnsi"/>
          <w:color w:val="auto"/>
          <w:sz w:val="24"/>
          <w:szCs w:val="24"/>
        </w:rPr>
      </w:pPr>
      <w:sdt>
        <w:sdtPr>
          <w:rPr>
            <w:rFonts w:asciiTheme="majorHAnsi" w:hAnsiTheme="majorHAnsi"/>
            <w:color w:val="808080"/>
            <w:sz w:val="24"/>
            <w:szCs w:val="24"/>
          </w:rPr>
          <w:id w:val="933566421"/>
          <w:placeholder>
            <w:docPart w:val="DefaultPlaceholder_1081868574"/>
          </w:placeholder>
          <w:showingPlcHdr/>
          <w:text/>
        </w:sdtPr>
        <w:sdtEndPr/>
        <w:sdtContent>
          <w:r w:rsidR="00C20810" w:rsidRPr="00AD769F">
            <w:rPr>
              <w:rStyle w:val="PlaceholderText"/>
            </w:rPr>
            <w:t>Click here to enter text.</w:t>
          </w:r>
        </w:sdtContent>
      </w:sdt>
      <w:r w:rsidR="00C20810">
        <w:rPr>
          <w:rFonts w:asciiTheme="majorHAnsi" w:hAnsiTheme="majorHAnsi"/>
          <w:sz w:val="24"/>
          <w:szCs w:val="24"/>
        </w:rPr>
        <w:t xml:space="preserve"> Antiarrhythmic</w:t>
      </w:r>
    </w:p>
    <w:p w:rsidR="00C20810" w:rsidRDefault="00C20810" w:rsidP="00C2081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555509797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 Anticoagulant </w:t>
      </w:r>
    </w:p>
    <w:p w:rsidR="00C20810" w:rsidRDefault="00C20810" w:rsidP="00C2081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49675997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Antineoplastic</w:t>
      </w:r>
    </w:p>
    <w:p w:rsidR="00C20810" w:rsidRDefault="00C20810" w:rsidP="00C2081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646791524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Antiemetic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C20810" w:rsidRDefault="00B63894" w:rsidP="00C2081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Phrase choices</w:t>
      </w:r>
      <w:r w:rsidR="00C20810">
        <w:rPr>
          <w:rFonts w:asciiTheme="majorHAnsi" w:hAnsiTheme="majorHAnsi"/>
          <w:sz w:val="28"/>
          <w:szCs w:val="28"/>
        </w:rPr>
        <w:t xml:space="preserve"> </w:t>
      </w:r>
    </w:p>
    <w:p w:rsidR="00C20810" w:rsidRDefault="00C20810" w:rsidP="00C208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Dilates pupils </w:t>
      </w:r>
    </w:p>
    <w:p w:rsidR="00C20810" w:rsidRDefault="00C20810" w:rsidP="00C208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Used in treatment of cancer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Control or prevention of irregular heart action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Used in treatment of respiratory distress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Used to induce sleep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Slows clotting time of blood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Relief of nausea and vomiting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</w:p>
    <w:p w:rsidR="007F42D9" w:rsidRDefault="007F42D9" w:rsidP="00C20810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63894" w:rsidRDefault="00B63894" w:rsidP="00C2081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Match the drug category with the correct drug name.</w:t>
      </w:r>
    </w:p>
    <w:p w:rsidR="00B63894" w:rsidRDefault="00B63894" w:rsidP="00B638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Bronchodilator </w:t>
      </w:r>
      <w:sdt>
        <w:sdtPr>
          <w:rPr>
            <w:rFonts w:asciiTheme="majorHAnsi" w:hAnsiTheme="majorHAnsi"/>
            <w:sz w:val="24"/>
            <w:szCs w:val="24"/>
          </w:rPr>
          <w:id w:val="2140447623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B63894" w:rsidRDefault="00B63894" w:rsidP="00B638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Antacid </w:t>
      </w:r>
      <w:sdt>
        <w:sdtPr>
          <w:rPr>
            <w:rFonts w:asciiTheme="majorHAnsi" w:hAnsiTheme="majorHAnsi"/>
            <w:sz w:val="24"/>
            <w:szCs w:val="24"/>
          </w:rPr>
          <w:id w:val="-442760069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B63894" w:rsidRDefault="00B63894" w:rsidP="00B638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Antidiuretic </w:t>
      </w:r>
      <w:sdt>
        <w:sdtPr>
          <w:rPr>
            <w:rFonts w:asciiTheme="majorHAnsi" w:hAnsiTheme="majorHAnsi"/>
            <w:sz w:val="24"/>
            <w:szCs w:val="24"/>
          </w:rPr>
          <w:id w:val="1032393274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B63894" w:rsidRDefault="00B63894" w:rsidP="00B638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Antihypertensive </w:t>
      </w:r>
      <w:sdt>
        <w:sdtPr>
          <w:rPr>
            <w:rFonts w:asciiTheme="majorHAnsi" w:hAnsiTheme="majorHAnsi"/>
            <w:sz w:val="24"/>
            <w:szCs w:val="24"/>
          </w:rPr>
          <w:id w:val="1970313317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B63894" w:rsidRDefault="00B63894" w:rsidP="00B638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Intropic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169560823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B63894" w:rsidRDefault="00B63894" w:rsidP="00B638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Diuretic </w:t>
      </w:r>
      <w:sdt>
        <w:sdtPr>
          <w:rPr>
            <w:rFonts w:asciiTheme="majorHAnsi" w:hAnsiTheme="majorHAnsi"/>
            <w:sz w:val="24"/>
            <w:szCs w:val="24"/>
          </w:rPr>
          <w:id w:val="788784953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B63894" w:rsidRDefault="00B63894" w:rsidP="00B638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Narcotic Analgesic </w:t>
      </w:r>
      <w:sdt>
        <w:sdtPr>
          <w:rPr>
            <w:rFonts w:asciiTheme="majorHAnsi" w:hAnsiTheme="majorHAnsi"/>
            <w:sz w:val="24"/>
            <w:szCs w:val="24"/>
          </w:rPr>
          <w:id w:val="-595782159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B63894" w:rsidRDefault="00B63894" w:rsidP="00B638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Antiemetic </w:t>
      </w:r>
      <w:sdt>
        <w:sdtPr>
          <w:rPr>
            <w:rFonts w:asciiTheme="majorHAnsi" w:hAnsiTheme="majorHAnsi"/>
            <w:sz w:val="24"/>
            <w:szCs w:val="24"/>
          </w:rPr>
          <w:id w:val="185793128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B63894" w:rsidRDefault="00B63894" w:rsidP="00B638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Hypnotic </w:t>
      </w:r>
      <w:sdt>
        <w:sdtPr>
          <w:rPr>
            <w:rFonts w:asciiTheme="majorHAnsi" w:hAnsiTheme="majorHAnsi"/>
            <w:sz w:val="24"/>
            <w:szCs w:val="24"/>
          </w:rPr>
          <w:id w:val="-427119427"/>
          <w:placeholder>
            <w:docPart w:val="DefaultPlaceholder_1081868574"/>
          </w:placeholder>
          <w:showingPlcHdr/>
          <w:text/>
        </w:sdtPr>
        <w:sdtEndPr/>
        <w:sdtContent>
          <w:r w:rsidRPr="00AD769F">
            <w:rPr>
              <w:rStyle w:val="PlaceholderText"/>
            </w:rPr>
            <w:t>Click here to enter text.</w:t>
          </w:r>
        </w:sdtContent>
      </w:sdt>
    </w:p>
    <w:p w:rsidR="00B63894" w:rsidRDefault="00B63894" w:rsidP="00B63894">
      <w:pPr>
        <w:pStyle w:val="NoSpacing"/>
        <w:rPr>
          <w:rFonts w:asciiTheme="majorHAnsi" w:hAnsiTheme="majorHAnsi"/>
          <w:sz w:val="28"/>
          <w:szCs w:val="28"/>
        </w:rPr>
      </w:pPr>
    </w:p>
    <w:p w:rsidR="00B63894" w:rsidRPr="00B63894" w:rsidRDefault="00B63894" w:rsidP="00B6389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Drug Names</w:t>
      </w:r>
    </w:p>
    <w:p w:rsidR="002075AF" w:rsidRDefault="002075AF" w:rsidP="00C20810">
      <w:pPr>
        <w:pStyle w:val="NoSpacing"/>
        <w:rPr>
          <w:rFonts w:asciiTheme="majorHAnsi" w:hAnsiTheme="majorHAnsi"/>
          <w:sz w:val="24"/>
          <w:szCs w:val="24"/>
        </w:rPr>
        <w:sectPr w:rsidR="002075A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Digoxin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Minipress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Prazosin</w:t>
      </w:r>
      <w:proofErr w:type="spellEnd"/>
      <w:r>
        <w:rPr>
          <w:rFonts w:asciiTheme="majorHAnsi" w:hAnsiTheme="majorHAnsi"/>
          <w:sz w:val="24"/>
          <w:szCs w:val="24"/>
        </w:rPr>
        <w:t xml:space="preserve"> HCL)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HydroDiuril</w:t>
      </w:r>
      <w:proofErr w:type="spellEnd"/>
      <w:r>
        <w:rPr>
          <w:rFonts w:asciiTheme="majorHAnsi" w:hAnsiTheme="majorHAnsi"/>
          <w:sz w:val="24"/>
          <w:szCs w:val="24"/>
        </w:rPr>
        <w:t xml:space="preserve"> (Hydrochlorothiazide)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Demerol Hydrochloride (</w:t>
      </w:r>
      <w:proofErr w:type="spellStart"/>
      <w:r>
        <w:rPr>
          <w:rFonts w:asciiTheme="majorHAnsi" w:hAnsiTheme="majorHAnsi"/>
          <w:sz w:val="24"/>
          <w:szCs w:val="24"/>
        </w:rPr>
        <w:t>Meperidine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B63894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Bronkodyl</w:t>
      </w:r>
      <w:proofErr w:type="spellEnd"/>
      <w:r>
        <w:rPr>
          <w:rFonts w:asciiTheme="majorHAnsi" w:hAnsiTheme="majorHAnsi"/>
          <w:sz w:val="24"/>
          <w:szCs w:val="24"/>
        </w:rPr>
        <w:t xml:space="preserve"> (Theophylline) </w:t>
      </w:r>
    </w:p>
    <w:p w:rsidR="002075AF" w:rsidRDefault="00B63894" w:rsidP="00C20810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Lomotil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Diphenoxylate</w:t>
      </w:r>
      <w:proofErr w:type="spellEnd"/>
      <w:r>
        <w:rPr>
          <w:rFonts w:asciiTheme="majorHAnsi" w:hAnsiTheme="majorHAnsi"/>
          <w:sz w:val="24"/>
          <w:szCs w:val="24"/>
        </w:rPr>
        <w:t xml:space="preserve"> HCL)</w:t>
      </w:r>
    </w:p>
    <w:p w:rsidR="002075AF" w:rsidRDefault="002075AF" w:rsidP="00C20810">
      <w:pPr>
        <w:pStyle w:val="NoSpacing"/>
        <w:rPr>
          <w:rFonts w:asciiTheme="majorHAnsi" w:hAnsiTheme="majorHAnsi"/>
          <w:sz w:val="24"/>
          <w:szCs w:val="24"/>
        </w:rPr>
        <w:sectPr w:rsidR="002075AF" w:rsidSect="002075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75AF" w:rsidRDefault="002075AF" w:rsidP="00C20810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Tigan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Trimethodenzamide</w:t>
      </w:r>
      <w:proofErr w:type="spellEnd"/>
      <w:r>
        <w:rPr>
          <w:rFonts w:asciiTheme="majorHAnsi" w:hAnsiTheme="majorHAnsi"/>
          <w:sz w:val="24"/>
          <w:szCs w:val="24"/>
        </w:rPr>
        <w:t xml:space="preserve"> HCL)</w:t>
      </w:r>
    </w:p>
    <w:p w:rsidR="002075AF" w:rsidRDefault="002075AF" w:rsidP="00C20810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AmphoJel</w:t>
      </w:r>
      <w:proofErr w:type="spellEnd"/>
      <w:r>
        <w:rPr>
          <w:rFonts w:asciiTheme="majorHAnsi" w:hAnsiTheme="majorHAnsi"/>
          <w:sz w:val="24"/>
          <w:szCs w:val="24"/>
        </w:rPr>
        <w:t xml:space="preserve"> (Aluminum Hydroxide Gel)</w:t>
      </w:r>
    </w:p>
    <w:p w:rsidR="002075AF" w:rsidRDefault="002075AF" w:rsidP="00C208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Dilantin (</w:t>
      </w:r>
      <w:proofErr w:type="spellStart"/>
      <w:r>
        <w:rPr>
          <w:rFonts w:asciiTheme="majorHAnsi" w:hAnsiTheme="majorHAnsi"/>
          <w:sz w:val="24"/>
          <w:szCs w:val="24"/>
        </w:rPr>
        <w:t>Phenytoion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</w:p>
    <w:p w:rsidR="002075AF" w:rsidRDefault="002075AF" w:rsidP="00C20810">
      <w:pPr>
        <w:pStyle w:val="NoSpacing"/>
        <w:rPr>
          <w:rFonts w:asciiTheme="majorHAnsi" w:hAnsiTheme="majorHAnsi"/>
          <w:sz w:val="24"/>
          <w:szCs w:val="24"/>
        </w:rPr>
        <w:sectPr w:rsidR="002075AF" w:rsidSect="002075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4"/>
          <w:szCs w:val="24"/>
        </w:rPr>
        <w:t>Halcion (</w:t>
      </w:r>
      <w:proofErr w:type="spellStart"/>
      <w:r>
        <w:rPr>
          <w:rFonts w:asciiTheme="majorHAnsi" w:hAnsiTheme="majorHAnsi"/>
          <w:sz w:val="24"/>
          <w:szCs w:val="24"/>
        </w:rPr>
        <w:t>triiazolam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</w:p>
    <w:p w:rsidR="009F5802" w:rsidRPr="00066573" w:rsidRDefault="009F5802" w:rsidP="002075AF">
      <w:pPr>
        <w:pStyle w:val="NoSpacing"/>
        <w:rPr>
          <w:rFonts w:asciiTheme="majorHAnsi" w:hAnsiTheme="majorHAnsi"/>
          <w:sz w:val="24"/>
          <w:szCs w:val="24"/>
        </w:rPr>
      </w:pPr>
    </w:p>
    <w:sectPr w:rsidR="009F5802" w:rsidRPr="00066573" w:rsidSect="002075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D3" w:rsidRDefault="001E31D3" w:rsidP="007F42D9">
      <w:pPr>
        <w:spacing w:after="0" w:line="240" w:lineRule="auto"/>
      </w:pPr>
      <w:r>
        <w:separator/>
      </w:r>
    </w:p>
  </w:endnote>
  <w:endnote w:type="continuationSeparator" w:id="0">
    <w:p w:rsidR="001E31D3" w:rsidRDefault="001E31D3" w:rsidP="007F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359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2D9" w:rsidRDefault="007F4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42D9" w:rsidRDefault="007F4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D3" w:rsidRDefault="001E31D3" w:rsidP="007F42D9">
      <w:pPr>
        <w:spacing w:after="0" w:line="240" w:lineRule="auto"/>
      </w:pPr>
      <w:r>
        <w:separator/>
      </w:r>
    </w:p>
  </w:footnote>
  <w:footnote w:type="continuationSeparator" w:id="0">
    <w:p w:rsidR="001E31D3" w:rsidRDefault="001E31D3" w:rsidP="007F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D9" w:rsidRDefault="007F42D9">
    <w:pPr>
      <w:pStyle w:val="Header"/>
    </w:pPr>
    <w:r>
      <w:tab/>
    </w:r>
    <w:r>
      <w:rPr>
        <w:noProof/>
      </w:rPr>
      <w:drawing>
        <wp:inline distT="0" distB="0" distL="0" distR="0" wp14:anchorId="02009F6A" wp14:editId="6CF04DE4">
          <wp:extent cx="3492500" cy="7131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42D9" w:rsidRDefault="007F4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0B7A"/>
    <w:multiLevelType w:val="hybridMultilevel"/>
    <w:tmpl w:val="4964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73"/>
    <w:rsid w:val="00066573"/>
    <w:rsid w:val="001E31D3"/>
    <w:rsid w:val="002075AF"/>
    <w:rsid w:val="007F42D9"/>
    <w:rsid w:val="009F5802"/>
    <w:rsid w:val="00B63894"/>
    <w:rsid w:val="00C20810"/>
    <w:rsid w:val="00CA380C"/>
    <w:rsid w:val="00F6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0CE85-5D1A-4413-9DB3-E7FB671D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57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66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D9"/>
  </w:style>
  <w:style w:type="paragraph" w:styleId="Footer">
    <w:name w:val="footer"/>
    <w:basedOn w:val="Normal"/>
    <w:link w:val="FooterChar"/>
    <w:uiPriority w:val="99"/>
    <w:unhideWhenUsed/>
    <w:rsid w:val="007F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A750-19D9-4DA8-88E2-0ADA5BC57534}"/>
      </w:docPartPr>
      <w:docPartBody>
        <w:p w:rsidR="00B07B6D" w:rsidRDefault="009A0EA7">
          <w:r w:rsidRPr="00AD76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7A14-A174-4EC7-870B-F8897CB1F084}"/>
      </w:docPartPr>
      <w:docPartBody>
        <w:p w:rsidR="00B07B6D" w:rsidRDefault="009A0EA7"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BD14D7D5CC664C49B4944EF9B3AE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2E10-40FC-41A3-AAF8-BAAFD8216119}"/>
      </w:docPartPr>
      <w:docPartBody>
        <w:p w:rsidR="00B07B6D" w:rsidRDefault="009A0EA7" w:rsidP="009A0EA7">
          <w:pPr>
            <w:pStyle w:val="BD14D7D5CC664C49B4944EF9B3AEE40F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CEC199103D5A4B739E82CD9A2A57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CC1B-9BC7-4724-A174-F89CC47EB3D0}"/>
      </w:docPartPr>
      <w:docPartBody>
        <w:p w:rsidR="00B07B6D" w:rsidRDefault="009A0EA7" w:rsidP="009A0EA7">
          <w:pPr>
            <w:pStyle w:val="CEC199103D5A4B739E82CD9A2A5727B0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DDF7D95F4B09457D889CBE426D6A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BB9F-49CB-4728-9248-9BAF940A4D00}"/>
      </w:docPartPr>
      <w:docPartBody>
        <w:p w:rsidR="00B07B6D" w:rsidRDefault="009A0EA7" w:rsidP="009A0EA7">
          <w:pPr>
            <w:pStyle w:val="DDF7D95F4B09457D889CBE426D6ABC77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773689BBDC4C4F4CAE13068EEB00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BE11-02AF-456A-9140-D8A467937EE2}"/>
      </w:docPartPr>
      <w:docPartBody>
        <w:p w:rsidR="00B07B6D" w:rsidRDefault="009A0EA7" w:rsidP="009A0EA7">
          <w:pPr>
            <w:pStyle w:val="773689BBDC4C4F4CAE13068EEB00EB4C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D8B0434237054A90AF680CB10F88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C28C8-7917-49DE-BAB4-51EB0AFE2FFF}"/>
      </w:docPartPr>
      <w:docPartBody>
        <w:p w:rsidR="00B07B6D" w:rsidRDefault="009A0EA7" w:rsidP="009A0EA7">
          <w:pPr>
            <w:pStyle w:val="D8B0434237054A90AF680CB10F88E00C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E21854A666674FC392D00CE77B21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56B5-DF6F-4440-8D1E-63980EAAB732}"/>
      </w:docPartPr>
      <w:docPartBody>
        <w:p w:rsidR="00B07B6D" w:rsidRDefault="009A0EA7" w:rsidP="009A0EA7">
          <w:pPr>
            <w:pStyle w:val="E21854A666674FC392D00CE77B2192A1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D499E11164C84929A41F6CDDA6A9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F7A1-BC0A-487C-9EAA-B4DB5CAAB2C4}"/>
      </w:docPartPr>
      <w:docPartBody>
        <w:p w:rsidR="00B07B6D" w:rsidRDefault="009A0EA7" w:rsidP="009A0EA7">
          <w:pPr>
            <w:pStyle w:val="D499E11164C84929A41F6CDDA6A932A7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1671AB69260A463EAE9C0D42E262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8B56-7F7E-4B8C-BE52-A2C2ACDACBDD}"/>
      </w:docPartPr>
      <w:docPartBody>
        <w:p w:rsidR="00B07B6D" w:rsidRDefault="009A0EA7" w:rsidP="009A0EA7">
          <w:pPr>
            <w:pStyle w:val="1671AB69260A463EAE9C0D42E26235C5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FEE621B7725143FD97DBBC83B0BC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BC99-8812-4B02-97E4-4693646DD4BC}"/>
      </w:docPartPr>
      <w:docPartBody>
        <w:p w:rsidR="00B07B6D" w:rsidRDefault="009A0EA7" w:rsidP="009A0EA7">
          <w:pPr>
            <w:pStyle w:val="FEE621B7725143FD97DBBC83B0BC136E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1A6241B30E36493892DEC8007AAC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EEF1-4F08-4E8B-B28F-FEBC27948FFC}"/>
      </w:docPartPr>
      <w:docPartBody>
        <w:p w:rsidR="00B07B6D" w:rsidRDefault="009A0EA7" w:rsidP="009A0EA7">
          <w:pPr>
            <w:pStyle w:val="1A6241B30E36493892DEC8007AACAD8C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79180358DEBC433090BBA3E80BBC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FD00-4E45-420F-83CE-C02AF1673D5F}"/>
      </w:docPartPr>
      <w:docPartBody>
        <w:p w:rsidR="00B07B6D" w:rsidRDefault="009A0EA7" w:rsidP="009A0EA7">
          <w:pPr>
            <w:pStyle w:val="79180358DEBC433090BBA3E80BBCB5EB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20AD1C7F16D344049031B28630A7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0418-3A8D-44A5-959C-B70385E6977E}"/>
      </w:docPartPr>
      <w:docPartBody>
        <w:p w:rsidR="00B07B6D" w:rsidRDefault="009A0EA7" w:rsidP="009A0EA7">
          <w:pPr>
            <w:pStyle w:val="20AD1C7F16D344049031B28630A75449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5C522C89F14B4EF5A4CDE923A8FE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EE8A-67FA-4DD3-8736-47CF4370FF15}"/>
      </w:docPartPr>
      <w:docPartBody>
        <w:p w:rsidR="00B07B6D" w:rsidRDefault="009A0EA7" w:rsidP="009A0EA7">
          <w:pPr>
            <w:pStyle w:val="5C522C89F14B4EF5A4CDE923A8FE48E2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CDF1615197DB4DED82A98C0F5E70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61EC-4C00-4AA1-820A-CDD98DC6503F}"/>
      </w:docPartPr>
      <w:docPartBody>
        <w:p w:rsidR="00B07B6D" w:rsidRDefault="009A0EA7" w:rsidP="009A0EA7">
          <w:pPr>
            <w:pStyle w:val="CDF1615197DB4DED82A98C0F5E70DA04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1D63DD5C3E87423AA69B4D511CAD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630E-CCE7-4AA9-A559-FBE18F6326A0}"/>
      </w:docPartPr>
      <w:docPartBody>
        <w:p w:rsidR="00B07B6D" w:rsidRDefault="009A0EA7" w:rsidP="009A0EA7">
          <w:pPr>
            <w:pStyle w:val="1D63DD5C3E87423AA69B4D511CAD325C"/>
          </w:pPr>
          <w:r w:rsidRPr="00AD769F">
            <w:rPr>
              <w:rStyle w:val="PlaceholderText"/>
            </w:rPr>
            <w:t>Choose an item.</w:t>
          </w:r>
        </w:p>
      </w:docPartBody>
    </w:docPart>
    <w:docPart>
      <w:docPartPr>
        <w:name w:val="A176E64682F54D2493D362A718BD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EF14-AB43-4B11-84F9-72646641E82E}"/>
      </w:docPartPr>
      <w:docPartBody>
        <w:p w:rsidR="00B07B6D" w:rsidRDefault="009A0EA7" w:rsidP="009A0EA7">
          <w:pPr>
            <w:pStyle w:val="A176E64682F54D2493D362A718BD7DDA"/>
          </w:pPr>
          <w:r w:rsidRPr="00AD76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A7"/>
    <w:rsid w:val="00575308"/>
    <w:rsid w:val="009A0EA7"/>
    <w:rsid w:val="00B07B6D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EA7"/>
    <w:rPr>
      <w:color w:val="808080"/>
    </w:rPr>
  </w:style>
  <w:style w:type="paragraph" w:customStyle="1" w:styleId="BD14D7D5CC664C49B4944EF9B3AEE40F">
    <w:name w:val="BD14D7D5CC664C49B4944EF9B3AEE40F"/>
    <w:rsid w:val="009A0EA7"/>
  </w:style>
  <w:style w:type="paragraph" w:customStyle="1" w:styleId="CEC199103D5A4B739E82CD9A2A5727B0">
    <w:name w:val="CEC199103D5A4B739E82CD9A2A5727B0"/>
    <w:rsid w:val="009A0EA7"/>
  </w:style>
  <w:style w:type="paragraph" w:customStyle="1" w:styleId="DDF7D95F4B09457D889CBE426D6ABC77">
    <w:name w:val="DDF7D95F4B09457D889CBE426D6ABC77"/>
    <w:rsid w:val="009A0EA7"/>
  </w:style>
  <w:style w:type="paragraph" w:customStyle="1" w:styleId="773689BBDC4C4F4CAE13068EEB00EB4C">
    <w:name w:val="773689BBDC4C4F4CAE13068EEB00EB4C"/>
    <w:rsid w:val="009A0EA7"/>
  </w:style>
  <w:style w:type="paragraph" w:customStyle="1" w:styleId="D8B0434237054A90AF680CB10F88E00C">
    <w:name w:val="D8B0434237054A90AF680CB10F88E00C"/>
    <w:rsid w:val="009A0EA7"/>
  </w:style>
  <w:style w:type="paragraph" w:customStyle="1" w:styleId="E21854A666674FC392D00CE77B2192A1">
    <w:name w:val="E21854A666674FC392D00CE77B2192A1"/>
    <w:rsid w:val="009A0EA7"/>
  </w:style>
  <w:style w:type="paragraph" w:customStyle="1" w:styleId="D499E11164C84929A41F6CDDA6A932A7">
    <w:name w:val="D499E11164C84929A41F6CDDA6A932A7"/>
    <w:rsid w:val="009A0EA7"/>
  </w:style>
  <w:style w:type="paragraph" w:customStyle="1" w:styleId="1671AB69260A463EAE9C0D42E26235C5">
    <w:name w:val="1671AB69260A463EAE9C0D42E26235C5"/>
    <w:rsid w:val="009A0EA7"/>
  </w:style>
  <w:style w:type="paragraph" w:customStyle="1" w:styleId="FEE621B7725143FD97DBBC83B0BC136E">
    <w:name w:val="FEE621B7725143FD97DBBC83B0BC136E"/>
    <w:rsid w:val="009A0EA7"/>
  </w:style>
  <w:style w:type="paragraph" w:customStyle="1" w:styleId="1A6241B30E36493892DEC8007AACAD8C">
    <w:name w:val="1A6241B30E36493892DEC8007AACAD8C"/>
    <w:rsid w:val="009A0EA7"/>
  </w:style>
  <w:style w:type="paragraph" w:customStyle="1" w:styleId="79180358DEBC433090BBA3E80BBCB5EB">
    <w:name w:val="79180358DEBC433090BBA3E80BBCB5EB"/>
    <w:rsid w:val="009A0EA7"/>
  </w:style>
  <w:style w:type="paragraph" w:customStyle="1" w:styleId="20AD1C7F16D344049031B28630A75449">
    <w:name w:val="20AD1C7F16D344049031B28630A75449"/>
    <w:rsid w:val="009A0EA7"/>
  </w:style>
  <w:style w:type="paragraph" w:customStyle="1" w:styleId="5C522C89F14B4EF5A4CDE923A8FE48E2">
    <w:name w:val="5C522C89F14B4EF5A4CDE923A8FE48E2"/>
    <w:rsid w:val="009A0EA7"/>
  </w:style>
  <w:style w:type="paragraph" w:customStyle="1" w:styleId="CDF1615197DB4DED82A98C0F5E70DA04">
    <w:name w:val="CDF1615197DB4DED82A98C0F5E70DA04"/>
    <w:rsid w:val="009A0EA7"/>
  </w:style>
  <w:style w:type="paragraph" w:customStyle="1" w:styleId="1D63DD5C3E87423AA69B4D511CAD325C">
    <w:name w:val="1D63DD5C3E87423AA69B4D511CAD325C"/>
    <w:rsid w:val="009A0EA7"/>
  </w:style>
  <w:style w:type="paragraph" w:customStyle="1" w:styleId="A176E64682F54D2493D362A718BD7DDA">
    <w:name w:val="A176E64682F54D2493D362A718BD7DDA"/>
    <w:rsid w:val="009A0EA7"/>
  </w:style>
  <w:style w:type="paragraph" w:customStyle="1" w:styleId="D211DBD593104E4C8C2BB8F01E8A5D37">
    <w:name w:val="D211DBD593104E4C8C2BB8F01E8A5D37"/>
    <w:rsid w:val="00B0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622D-35A1-4A86-B056-F71F19C5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</dc:creator>
  <cp:keywords/>
  <dc:description/>
  <cp:lastModifiedBy>Kristin Olson</cp:lastModifiedBy>
  <cp:revision>3</cp:revision>
  <dcterms:created xsi:type="dcterms:W3CDTF">2014-11-07T19:42:00Z</dcterms:created>
  <dcterms:modified xsi:type="dcterms:W3CDTF">2015-03-31T15:10:00Z</dcterms:modified>
</cp:coreProperties>
</file>